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Lashon Hara - Gossip</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i w:val="1"/>
          <w:color w:val="999999"/>
          <w:sz w:val="26"/>
          <w:szCs w:val="26"/>
          <w:highlight w:val="white"/>
          <w:rtl w:val="0"/>
        </w:rPr>
        <w:t xml:space="preserve">Source Sheet by </w:t>
      </w:r>
      <w:hyperlink r:id="rId6">
        <w:r w:rsidDel="00000000" w:rsidR="00000000" w:rsidRPr="00000000">
          <w:rPr>
            <w:rFonts w:ascii="Comic Sans MS" w:cs="Comic Sans MS" w:eastAsia="Comic Sans MS" w:hAnsi="Comic Sans MS"/>
            <w:i w:val="1"/>
            <w:color w:val="333333"/>
            <w:sz w:val="26"/>
            <w:szCs w:val="26"/>
            <w:highlight w:val="white"/>
            <w:rtl w:val="0"/>
          </w:rPr>
          <w:t xml:space="preserve">Robert Silvers</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tl w:val="0"/>
        </w:rPr>
      </w:r>
    </w:p>
    <w:tbl>
      <w:tblPr>
        <w:tblStyle w:val="Table1"/>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20" w:lineRule="auto"/>
              <w:contextualSpacing w:val="0"/>
              <w:rPr>
                <w:rFonts w:ascii="Comic Sans MS" w:cs="Comic Sans MS" w:eastAsia="Comic Sans MS" w:hAnsi="Comic Sans MS"/>
                <w:b w:val="1"/>
                <w:color w:val="000000"/>
                <w:sz w:val="26"/>
                <w:szCs w:val="26"/>
                <w:shd w:fill="auto" w:val="clear"/>
              </w:rPr>
            </w:pPr>
            <w:hyperlink r:id="rId7">
              <w:r w:rsidDel="00000000" w:rsidR="00000000" w:rsidRPr="00000000">
                <w:rPr>
                  <w:rFonts w:ascii="Comic Sans MS" w:cs="Comic Sans MS" w:eastAsia="Comic Sans MS" w:hAnsi="Comic Sans MS"/>
                  <w:b w:val="1"/>
                  <w:color w:val="000000"/>
                  <w:sz w:val="26"/>
                  <w:szCs w:val="26"/>
                  <w:shd w:fill="auto" w:val="clear"/>
                  <w:rtl w:val="0"/>
                </w:rPr>
                <w:t xml:space="preserve">Devarim Rabbah 6:8</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Fonts w:ascii="Comic Sans MS" w:cs="Comic Sans MS" w:eastAsia="Comic Sans MS" w:hAnsi="Comic Sans MS"/>
                <w:sz w:val="26"/>
                <w:szCs w:val="26"/>
                <w:shd w:fill="auto" w:val="clear"/>
                <w:rtl w:val="0"/>
              </w:rPr>
              <w:t xml:space="preserve">Rabbi Chanina said: Plagues of leprosy come only on account of </w:t>
            </w:r>
            <w:r w:rsidDel="00000000" w:rsidR="00000000" w:rsidRPr="00000000">
              <w:rPr>
                <w:rFonts w:ascii="Comic Sans MS" w:cs="Comic Sans MS" w:eastAsia="Comic Sans MS" w:hAnsi="Comic Sans MS"/>
                <w:i w:val="1"/>
                <w:sz w:val="26"/>
                <w:szCs w:val="26"/>
                <w:shd w:fill="auto" w:val="clear"/>
                <w:rtl w:val="0"/>
              </w:rPr>
              <w:t xml:space="preserve">lashon ha'ra</w:t>
            </w:r>
            <w:r w:rsidDel="00000000" w:rsidR="00000000" w:rsidRPr="00000000">
              <w:rPr>
                <w:rFonts w:ascii="Comic Sans MS" w:cs="Comic Sans MS" w:eastAsia="Comic Sans MS" w:hAnsi="Comic Sans MS"/>
                <w:sz w:val="26"/>
                <w:szCs w:val="26"/>
                <w:shd w:fill="auto" w:val="clear"/>
                <w:rtl w:val="0"/>
              </w:rPr>
              <w:t xml:space="preserve"> (speaking slander). For, as the sages said, you can see for yourself that such plagues come on account of </w:t>
            </w:r>
            <w:r w:rsidDel="00000000" w:rsidR="00000000" w:rsidRPr="00000000">
              <w:rPr>
                <w:rFonts w:ascii="Comic Sans MS" w:cs="Comic Sans MS" w:eastAsia="Comic Sans MS" w:hAnsi="Comic Sans MS"/>
                <w:i w:val="1"/>
                <w:sz w:val="26"/>
                <w:szCs w:val="26"/>
                <w:shd w:fill="auto" w:val="clear"/>
                <w:rtl w:val="0"/>
              </w:rPr>
              <w:t xml:space="preserve">lashon ha'ra.</w:t>
            </w:r>
            <w:r w:rsidDel="00000000" w:rsidR="00000000" w:rsidRPr="00000000">
              <w:rPr>
                <w:rFonts w:ascii="Comic Sans MS" w:cs="Comic Sans MS" w:eastAsia="Comic Sans MS" w:hAnsi="Comic Sans MS"/>
                <w:sz w:val="26"/>
                <w:szCs w:val="26"/>
                <w:shd w:fill="auto" w:val="clear"/>
                <w:rtl w:val="0"/>
              </w:rPr>
              <w:t xml:space="preserve"> Even the righteous Miriam, who spoke </w:t>
            </w:r>
            <w:r w:rsidDel="00000000" w:rsidR="00000000" w:rsidRPr="00000000">
              <w:rPr>
                <w:rFonts w:ascii="Comic Sans MS" w:cs="Comic Sans MS" w:eastAsia="Comic Sans MS" w:hAnsi="Comic Sans MS"/>
                <w:i w:val="1"/>
                <w:sz w:val="26"/>
                <w:szCs w:val="26"/>
                <w:shd w:fill="auto" w:val="clear"/>
                <w:rtl w:val="0"/>
              </w:rPr>
              <w:t xml:space="preserve">lashon ha'ra</w:t>
            </w:r>
            <w:r w:rsidDel="00000000" w:rsidR="00000000" w:rsidRPr="00000000">
              <w:rPr>
                <w:rFonts w:ascii="Comic Sans MS" w:cs="Comic Sans MS" w:eastAsia="Comic Sans MS" w:hAnsi="Comic Sans MS"/>
                <w:sz w:val="26"/>
                <w:szCs w:val="26"/>
                <w:shd w:fill="auto" w:val="clear"/>
                <w:rtl w:val="0"/>
              </w:rPr>
              <w:t xml:space="preserve"> of her brother Moses- plagues clung to her. How do we know this? As it says in Deuteronomy 25: "Remember what the Lord your God did unto Miriam."</w:t>
            </w:r>
          </w:p>
        </w:tc>
        <w:tc>
          <w:tcPr>
            <w:shd w:fill="ffffff" w:val="clear"/>
            <w:tcMar>
              <w:top w:w="0.0" w:type="dxa"/>
              <w:left w:w="150.0" w:type="dxa"/>
              <w:bottom w:w="0.0" w:type="dxa"/>
              <w:right w:w="15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bidi w:val="1"/>
              <w:contextualSpacing w:val="0"/>
              <w:rPr>
                <w:rFonts w:ascii="Comic Sans MS" w:cs="Comic Sans MS" w:eastAsia="Comic Sans MS" w:hAnsi="Comic Sans MS"/>
                <w:sz w:val="26"/>
                <w:szCs w:val="26"/>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bidi w:val="1"/>
              <w:spacing w:line="320" w:lineRule="auto"/>
              <w:contextualSpacing w:val="0"/>
              <w:rPr>
                <w:rFonts w:ascii="Comic Sans MS" w:cs="Comic Sans MS" w:eastAsia="Comic Sans MS" w:hAnsi="Comic Sans MS"/>
                <w:b w:val="1"/>
                <w:color w:val="000000"/>
                <w:sz w:val="26"/>
                <w:szCs w:val="26"/>
                <w:shd w:fill="auto" w:val="clear"/>
              </w:rPr>
            </w:pPr>
            <w:hyperlink r:id="rId8">
              <w:r w:rsidDel="00000000" w:rsidR="00000000" w:rsidRPr="00000000">
                <w:rPr>
                  <w:rFonts w:ascii="Comic Sans MS" w:cs="Comic Sans MS" w:eastAsia="Comic Sans MS" w:hAnsi="Comic Sans MS"/>
                  <w:b w:val="1"/>
                  <w:color w:val="000000"/>
                  <w:sz w:val="26"/>
                  <w:szCs w:val="26"/>
                  <w:shd w:fill="auto" w:val="clear"/>
                  <w:rtl w:val="1"/>
                </w:rPr>
                <w:t xml:space="preserve">דברים</w:t>
              </w:r>
            </w:hyperlink>
            <w:hyperlink r:id="rId9">
              <w:r w:rsidDel="00000000" w:rsidR="00000000" w:rsidRPr="00000000">
                <w:rPr>
                  <w:rFonts w:ascii="Comic Sans MS" w:cs="Comic Sans MS" w:eastAsia="Comic Sans MS" w:hAnsi="Comic Sans MS"/>
                  <w:b w:val="1"/>
                  <w:color w:val="000000"/>
                  <w:sz w:val="26"/>
                  <w:szCs w:val="26"/>
                  <w:shd w:fill="auto" w:val="clear"/>
                  <w:rtl w:val="1"/>
                </w:rPr>
                <w:t xml:space="preserve"> </w:t>
              </w:r>
            </w:hyperlink>
            <w:hyperlink r:id="rId10">
              <w:r w:rsidDel="00000000" w:rsidR="00000000" w:rsidRPr="00000000">
                <w:rPr>
                  <w:rFonts w:ascii="Comic Sans MS" w:cs="Comic Sans MS" w:eastAsia="Comic Sans MS" w:hAnsi="Comic Sans MS"/>
                  <w:b w:val="1"/>
                  <w:color w:val="000000"/>
                  <w:sz w:val="26"/>
                  <w:szCs w:val="26"/>
                  <w:shd w:fill="auto" w:val="clear"/>
                  <w:rtl w:val="1"/>
                </w:rPr>
                <w:t xml:space="preserve">רבה</w:t>
              </w:r>
            </w:hyperlink>
            <w:hyperlink r:id="rId11">
              <w:r w:rsidDel="00000000" w:rsidR="00000000" w:rsidRPr="00000000">
                <w:rPr>
                  <w:rFonts w:ascii="Comic Sans MS" w:cs="Comic Sans MS" w:eastAsia="Comic Sans MS" w:hAnsi="Comic Sans MS"/>
                  <w:b w:val="1"/>
                  <w:color w:val="000000"/>
                  <w:sz w:val="26"/>
                  <w:szCs w:val="26"/>
                  <w:shd w:fill="auto" w:val="clear"/>
                  <w:rtl w:val="1"/>
                </w:rPr>
                <w:t xml:space="preserve"> </w:t>
              </w:r>
            </w:hyperlink>
            <w:hyperlink r:id="rId12">
              <w:r w:rsidDel="00000000" w:rsidR="00000000" w:rsidRPr="00000000">
                <w:rPr>
                  <w:rFonts w:ascii="Comic Sans MS" w:cs="Comic Sans MS" w:eastAsia="Comic Sans MS" w:hAnsi="Comic Sans MS"/>
                  <w:b w:val="1"/>
                  <w:color w:val="000000"/>
                  <w:sz w:val="26"/>
                  <w:szCs w:val="26"/>
                  <w:shd w:fill="auto" w:val="clear"/>
                  <w:rtl w:val="1"/>
                </w:rPr>
                <w:t xml:space="preserve">ו</w:t>
              </w:r>
            </w:hyperlink>
            <w:hyperlink r:id="rId13">
              <w:r w:rsidDel="00000000" w:rsidR="00000000" w:rsidRPr="00000000">
                <w:rPr>
                  <w:rFonts w:ascii="Comic Sans MS" w:cs="Comic Sans MS" w:eastAsia="Comic Sans MS" w:hAnsi="Comic Sans MS"/>
                  <w:b w:val="1"/>
                  <w:color w:val="000000"/>
                  <w:sz w:val="26"/>
                  <w:szCs w:val="26"/>
                  <w:shd w:fill="auto" w:val="clear"/>
                  <w:rtl w:val="1"/>
                </w:rPr>
                <w:t xml:space="preserve">׳:</w:t>
              </w:r>
            </w:hyperlink>
            <w:hyperlink r:id="rId14">
              <w:r w:rsidDel="00000000" w:rsidR="00000000" w:rsidRPr="00000000">
                <w:rPr>
                  <w:rFonts w:ascii="Comic Sans MS" w:cs="Comic Sans MS" w:eastAsia="Comic Sans MS" w:hAnsi="Comic Sans MS"/>
                  <w:b w:val="1"/>
                  <w:color w:val="000000"/>
                  <w:sz w:val="26"/>
                  <w:szCs w:val="26"/>
                  <w:shd w:fill="auto" w:val="clear"/>
                  <w:rtl w:val="1"/>
                </w:rPr>
                <w:t xml:space="preserve">ח</w:t>
              </w:r>
            </w:hyperlink>
            <w:hyperlink r:id="rId15">
              <w:r w:rsidDel="00000000" w:rsidR="00000000" w:rsidRPr="00000000">
                <w:rPr>
                  <w:rFonts w:ascii="Comic Sans MS" w:cs="Comic Sans MS" w:eastAsia="Comic Sans MS" w:hAnsi="Comic Sans MS"/>
                  <w:b w:val="1"/>
                  <w:color w:val="000000"/>
                  <w:sz w:val="26"/>
                  <w:szCs w:val="26"/>
                  <w:shd w:fill="auto" w:val="clear"/>
                  <w:rtl w:val="1"/>
                </w:rPr>
                <w:t xml:space="preserve">׳</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bidi w:val="1"/>
              <w:contextualSpacing w:val="0"/>
              <w:rPr>
                <w:rFonts w:ascii="Comic Sans MS" w:cs="Comic Sans MS" w:eastAsia="Comic Sans MS" w:hAnsi="Comic Sans MS"/>
                <w:sz w:val="26"/>
                <w:szCs w:val="26"/>
                <w:shd w:fill="auto" w:val="clear"/>
              </w:rPr>
            </w:pPr>
            <w:r w:rsidDel="00000000" w:rsidR="00000000" w:rsidRPr="00000000">
              <w:rPr>
                <w:rtl w:val="0"/>
              </w:rPr>
            </w:r>
            <w:r w:rsidDel="00000000" w:rsidR="00000000" w:rsidRPr="00000000">
              <w:rPr>
                <w:rFonts w:ascii="Comic Sans MS" w:cs="Comic Sans MS" w:eastAsia="Comic Sans MS" w:hAnsi="Comic Sans MS"/>
                <w:sz w:val="26"/>
                <w:szCs w:val="26"/>
                <w:shd w:fill="auto" w:val="clear"/>
                <w:rtl w:val="1"/>
              </w:rPr>
              <w:t xml:space="preserve">(</w:t>
            </w:r>
            <w:r w:rsidDel="00000000" w:rsidR="00000000" w:rsidRPr="00000000">
              <w:rPr>
                <w:rFonts w:ascii="Cardo" w:cs="Cardo" w:eastAsia="Cardo" w:hAnsi="Cardo"/>
                <w:sz w:val="26"/>
                <w:szCs w:val="26"/>
                <w:shd w:fill="auto" w:val="clear"/>
                <w:rtl w:val="1"/>
              </w:rPr>
              <w:t xml:space="preserve">ח</w:t>
            </w:r>
            <w:r w:rsidDel="00000000" w:rsidR="00000000" w:rsidRPr="00000000">
              <w:rPr>
                <w:rFonts w:ascii="Comic Sans MS" w:cs="Comic Sans MS" w:eastAsia="Comic Sans MS" w:hAnsi="Comic Sans MS"/>
                <w:sz w:val="26"/>
                <w:szCs w:val="26"/>
                <w:shd w:fill="auto" w:val="clear"/>
                <w:rtl w:val="1"/>
              </w:rPr>
              <w:t xml:space="preserve">) ... </w:t>
            </w:r>
            <w:r w:rsidDel="00000000" w:rsidR="00000000" w:rsidRPr="00000000">
              <w:rPr>
                <w:rFonts w:ascii="Cardo" w:cs="Cardo" w:eastAsia="Cardo" w:hAnsi="Cardo"/>
                <w:sz w:val="26"/>
                <w:szCs w:val="26"/>
                <w:shd w:fill="auto" w:val="clear"/>
                <w:rtl w:val="1"/>
              </w:rPr>
              <w:t xml:space="preserve">אמר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רבי</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חנינא</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אין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הנגעים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באין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אלא</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על</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לשון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הרע</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ורבנן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אמרי</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תדע</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לך</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שהנגעים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באין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על</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לשון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הרע</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הרי</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מרים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הצדקת</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ע</w:t>
            </w:r>
            <w:r w:rsidDel="00000000" w:rsidR="00000000" w:rsidRPr="00000000">
              <w:rPr>
                <w:rFonts w:ascii="Comic Sans MS" w:cs="Comic Sans MS" w:eastAsia="Comic Sans MS" w:hAnsi="Comic Sans MS"/>
                <w:sz w:val="26"/>
                <w:szCs w:val="26"/>
                <w:shd w:fill="auto" w:val="clear"/>
                <w:rtl w:val="1"/>
              </w:rPr>
              <w:t xml:space="preserve">"</w:t>
            </w:r>
            <w:r w:rsidDel="00000000" w:rsidR="00000000" w:rsidRPr="00000000">
              <w:rPr>
                <w:rFonts w:ascii="Cardo" w:cs="Cardo" w:eastAsia="Cardo" w:hAnsi="Cardo"/>
                <w:sz w:val="26"/>
                <w:szCs w:val="26"/>
                <w:shd w:fill="auto" w:val="clear"/>
                <w:rtl w:val="1"/>
              </w:rPr>
              <w:t xml:space="preserve">י</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שדברה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לשון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הרע</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במשה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אחיה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קרבו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הנגעים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מנין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שנאמר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דברים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כה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זכור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את</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אשר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עשה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אלהיך</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למרים</w:t>
            </w:r>
            <w:r w:rsidDel="00000000" w:rsidR="00000000" w:rsidRPr="00000000">
              <w:rPr>
                <w:rFonts w:ascii="Comic Sans MS" w:cs="Comic Sans MS" w:eastAsia="Comic Sans MS" w:hAnsi="Comic Sans MS"/>
                <w:sz w:val="26"/>
                <w:szCs w:val="26"/>
                <w:shd w:fill="auto" w:val="clear"/>
                <w:rtl w:val="1"/>
              </w:rPr>
              <w:t xml:space="preserve">:</w:t>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jc w:val="center"/>
        <w:rPr>
          <w:rFonts w:ascii="Comic Sans MS" w:cs="Comic Sans MS" w:eastAsia="Comic Sans MS" w:hAnsi="Comic Sans MS"/>
          <w:b w:val="1"/>
          <w:sz w:val="26"/>
          <w:szCs w:val="26"/>
          <w:highlight w:val="white"/>
        </w:rPr>
      </w:pPr>
      <w:r w:rsidDel="00000000" w:rsidR="00000000" w:rsidRPr="00000000">
        <w:rPr>
          <w:rFonts w:ascii="Comic Sans MS" w:cs="Comic Sans MS" w:eastAsia="Comic Sans MS" w:hAnsi="Comic Sans MS"/>
          <w:b w:val="1"/>
          <w:sz w:val="26"/>
          <w:szCs w:val="26"/>
          <w:highlight w:val="white"/>
          <w:rtl w:val="0"/>
        </w:rPr>
        <w:t xml:space="preserve">Explain the difference between schmoozing and gossip. What makes either "Jewish", if at all?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6"/>
          <w:szCs w:val="26"/>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w:cs="Times" w:eastAsia="Times" w:hAnsi="Times"/>
          <w:b w:val="1"/>
          <w:sz w:val="26"/>
          <w:szCs w:val="26"/>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Lucida Sans" w:cs="Lucida Sans" w:eastAsia="Lucida Sans" w:hAnsi="Lucida Sans"/>
          <w:sz w:val="26"/>
          <w:szCs w:val="26"/>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Lucida Sans" w:cs="Lucida Sans" w:eastAsia="Lucida Sans" w:hAnsi="Lucida Sans"/>
          <w:sz w:val="26"/>
          <w:szCs w:val="26"/>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Lucida Sans" w:cs="Lucida Sans" w:eastAsia="Lucida Sans" w:hAnsi="Lucida Sans"/>
          <w:sz w:val="26"/>
          <w:szCs w:val="26"/>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Lucida Sans" w:cs="Lucida Sans" w:eastAsia="Lucida Sans" w:hAnsi="Lucida Sans"/>
          <w:sz w:val="26"/>
          <w:szCs w:val="26"/>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Lucida Sans" w:cs="Lucida Sans" w:eastAsia="Lucida Sans" w:hAnsi="Lucida Sans"/>
          <w:sz w:val="26"/>
          <w:szCs w:val="26"/>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Lucida Sans" w:cs="Lucida Sans" w:eastAsia="Lucida Sans" w:hAnsi="Lucida Sans"/>
          <w:sz w:val="26"/>
          <w:szCs w:val="26"/>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Lucida Sans" w:cs="Lucida Sans" w:eastAsia="Lucida Sans" w:hAnsi="Lucida Sans"/>
          <w:sz w:val="26"/>
          <w:szCs w:val="26"/>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Lucida Sans" w:cs="Lucida Sans" w:eastAsia="Lucida Sans" w:hAnsi="Lucida Sans"/>
          <w:sz w:val="26"/>
          <w:szCs w:val="26"/>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schmooze: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1) Making ingratiating small talk – talk that is business oriented, designed to both provide and solicit personal information but avoids overt pitching. Most often an artifact of “networking.” It is more art than science but can be learned.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Story: A Chasidic tale vividly illustrates the danger of improper speech: A man went about the community telling malicious lies about the rabbi. Later, he realized the wrong he had done, and began to feel remorse. He went to the rabbi and begged his forgiveness, saying he would do anything he could to make amends. The rabbi told the man, "Take a feather pillow, cut it open, and scatter the feathers to the winds." The man thought this was a strange request, but it was a simple enough task, and he did it gladly. When he returned to tell the rabbi that he had done it, the rabbi said, "Now, go and gather the feathers. Because you can no more make amends for the damage your words have done than you can recollect the feathers."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Fonts w:ascii="Comic Sans MS" w:cs="Comic Sans MS" w:eastAsia="Comic Sans MS" w:hAnsi="Comic Sans MS"/>
          <w:b w:val="1"/>
          <w:sz w:val="26"/>
          <w:szCs w:val="26"/>
          <w:highlight w:val="white"/>
          <w:rtl w:val="0"/>
        </w:rPr>
        <w:t xml:space="preserve">2. Have you ever experienced a situation like this last story?  How can you understand the difference between gossip and shmoozing in your everyday life? Will what you learned today affect anything?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Fonts w:ascii="Comic Sans MS" w:cs="Comic Sans MS" w:eastAsia="Comic Sans MS" w:hAnsi="Comic Sans MS"/>
          <w:b w:val="1"/>
          <w:sz w:val="26"/>
          <w:szCs w:val="26"/>
          <w:highlight w:val="white"/>
          <w:rtl w:val="0"/>
        </w:rPr>
        <w:t xml:space="preserve">Why is this important for us as students? As leaders? As Jews?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        We are surrounded by things that tempt us.  Unhealthy foods, video games, and </w:t>
      </w:r>
      <w:r w:rsidDel="00000000" w:rsidR="00000000" w:rsidRPr="00000000">
        <w:rPr>
          <w:rFonts w:ascii="Comic Sans MS" w:cs="Comic Sans MS" w:eastAsia="Comic Sans MS" w:hAnsi="Comic Sans MS"/>
          <w:color w:val="ff0000"/>
          <w:sz w:val="26"/>
          <w:szCs w:val="26"/>
          <w:highlight w:val="white"/>
          <w:rtl w:val="0"/>
        </w:rPr>
        <w:t xml:space="preserve">gossip</w:t>
      </w:r>
      <w:r w:rsidDel="00000000" w:rsidR="00000000" w:rsidRPr="00000000">
        <w:rPr>
          <w:rFonts w:ascii="Comic Sans MS" w:cs="Comic Sans MS" w:eastAsia="Comic Sans MS" w:hAnsi="Comic Sans MS"/>
          <w:sz w:val="26"/>
          <w:szCs w:val="26"/>
          <w:highlight w:val="white"/>
          <w:rtl w:val="0"/>
        </w:rPr>
        <w:t xml:space="preserve"> are just a few of the things enticing us. It's hard to make the decision to eat healthily. Or to not play "just one more round!" Or to keep from </w:t>
      </w:r>
      <w:r w:rsidDel="00000000" w:rsidR="00000000" w:rsidRPr="00000000">
        <w:rPr>
          <w:rFonts w:ascii="Comic Sans MS" w:cs="Comic Sans MS" w:eastAsia="Comic Sans MS" w:hAnsi="Comic Sans MS"/>
          <w:color w:val="ff0000"/>
          <w:sz w:val="26"/>
          <w:szCs w:val="26"/>
          <w:highlight w:val="white"/>
          <w:rtl w:val="0"/>
        </w:rPr>
        <w:t xml:space="preserve">spreading a juicy piece of news</w:t>
      </w:r>
      <w:r w:rsidDel="00000000" w:rsidR="00000000" w:rsidRPr="00000000">
        <w:rPr>
          <w:rFonts w:ascii="Comic Sans MS" w:cs="Comic Sans MS" w:eastAsia="Comic Sans MS" w:hAnsi="Comic Sans MS"/>
          <w:sz w:val="26"/>
          <w:szCs w:val="26"/>
          <w:highlight w:val="white"/>
          <w:rtl w:val="0"/>
        </w:rPr>
        <w:t xml:space="preserve">. When confronted with a temptation, we know what the right decision is, but in the moment, it can be so hard to stay connected to our values, be they healthful eating, productive use of time, </w:t>
      </w:r>
      <w:r w:rsidDel="00000000" w:rsidR="00000000" w:rsidRPr="00000000">
        <w:rPr>
          <w:rFonts w:ascii="Comic Sans MS" w:cs="Comic Sans MS" w:eastAsia="Comic Sans MS" w:hAnsi="Comic Sans MS"/>
          <w:color w:val="ff0000"/>
          <w:sz w:val="26"/>
          <w:szCs w:val="26"/>
          <w:highlight w:val="white"/>
          <w:rtl w:val="0"/>
        </w:rPr>
        <w:t xml:space="preserve">or not engaging in lashon hara or gossip</w:t>
      </w:r>
      <w:r w:rsidDel="00000000" w:rsidR="00000000" w:rsidRPr="00000000">
        <w:rPr>
          <w:rFonts w:ascii="Comic Sans MS" w:cs="Comic Sans MS" w:eastAsia="Comic Sans MS" w:hAnsi="Comic Sans MS"/>
          <w:sz w:val="26"/>
          <w:szCs w:val="26"/>
          <w:highlight w:val="white"/>
          <w:rtl w:val="0"/>
        </w:rPr>
        <w:t xml:space="preser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        When we give in to small temptations, our consequences might not be [very grave] but they also take a toll on us. When we know that something is important to us, but continually give in to temptation, we stop valuing that thing. We lose the long-term value in place of instant gratification. Not giving in to temptations helps us to clarify our values and stick to our convictions.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(Excerpt from </w:t>
      </w:r>
      <w:r w:rsidDel="00000000" w:rsidR="00000000" w:rsidRPr="00000000">
        <w:rPr>
          <w:rFonts w:ascii="Comic Sans MS" w:cs="Comic Sans MS" w:eastAsia="Comic Sans MS" w:hAnsi="Comic Sans MS"/>
          <w:i w:val="1"/>
          <w:sz w:val="26"/>
          <w:szCs w:val="26"/>
          <w:highlight w:val="white"/>
          <w:rtl w:val="0"/>
        </w:rPr>
        <w:t xml:space="preserve">Torah Topics for Today</w:t>
      </w:r>
      <w:r w:rsidDel="00000000" w:rsidR="00000000" w:rsidRPr="00000000">
        <w:rPr>
          <w:rFonts w:ascii="Comic Sans MS" w:cs="Comic Sans MS" w:eastAsia="Comic Sans MS" w:hAnsi="Comic Sans MS"/>
          <w:sz w:val="26"/>
          <w:szCs w:val="26"/>
          <w:highlight w:val="white"/>
          <w:rtl w:val="0"/>
        </w:rPr>
        <w:t xml:space="preserve"> by Judith Greenberg)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right"/>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26"/>
          <w:szCs w:val="26"/>
          <w:highlight w:val="white"/>
        </w:rPr>
      </w:pPr>
      <w:r w:rsidDel="00000000" w:rsidR="00000000" w:rsidRPr="00000000">
        <w:rPr>
          <w:rFonts w:ascii="Comic Sans MS" w:cs="Comic Sans MS" w:eastAsia="Comic Sans MS" w:hAnsi="Comic Sans MS"/>
          <w:b w:val="1"/>
          <w:sz w:val="26"/>
          <w:szCs w:val="26"/>
          <w:highlight w:val="white"/>
          <w:rtl w:val="0"/>
        </w:rPr>
        <w:t xml:space="preserve">3. Does thinking about the consequences make you stop and think about gossiping? How can you try to avoid gossiping? Can you overcome it?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In Talmud Bavli, Ketubot 5b, the Rabbis explain that the design of our bodies also tries to minimize our speech since humans have two eyes, two ears, and two nostrils, but only one mouth. It is even said that the reason humans have earlobes is so that they can be used as earplugs when lashon hara is being spoken. Within the same text, it also includes the another way to block out gossip rather than using our earlobes: "Why are the fingers tapered like pegs? So that if one hears anything improper he can insert them in his ears."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Fonts w:ascii="Comic Sans MS" w:cs="Comic Sans MS" w:eastAsia="Comic Sans MS" w:hAnsi="Comic Sans MS"/>
          <w:sz w:val="26"/>
          <w:szCs w:val="26"/>
          <w:highlight w:val="white"/>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Fonts w:ascii="Comic Sans MS" w:cs="Comic Sans MS" w:eastAsia="Comic Sans MS" w:hAnsi="Comic Sans MS"/>
          <w:b w:val="1"/>
          <w:sz w:val="26"/>
          <w:szCs w:val="26"/>
          <w:highlight w:val="white"/>
          <w:rtl w:val="0"/>
        </w:rPr>
        <w:t xml:space="preserve">4. How did the Rabbis relate the design of our bodies to the concept of lashon hara? Do you believe this is correct? Explain</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tl w:val="0"/>
        </w:rPr>
      </w:r>
    </w:p>
    <w:tbl>
      <w:tblPr>
        <w:tblStyle w:val="Table2"/>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20" w:lineRule="auto"/>
              <w:contextualSpacing w:val="0"/>
              <w:rPr>
                <w:rFonts w:ascii="Comic Sans MS" w:cs="Comic Sans MS" w:eastAsia="Comic Sans MS" w:hAnsi="Comic Sans MS"/>
                <w:b w:val="1"/>
                <w:sz w:val="26"/>
                <w:szCs w:val="26"/>
                <w:shd w:fill="auto" w:val="clear"/>
              </w:rPr>
            </w:pPr>
            <w:r w:rsidDel="00000000" w:rsidR="00000000" w:rsidRPr="00000000">
              <w:rPr>
                <w:rFonts w:ascii="Comic Sans MS" w:cs="Comic Sans MS" w:eastAsia="Comic Sans MS" w:hAnsi="Comic Sans MS"/>
                <w:b w:val="1"/>
                <w:sz w:val="26"/>
                <w:szCs w:val="26"/>
                <w:shd w:fill="auto" w:val="clear"/>
                <w:rtl w:val="0"/>
              </w:rPr>
              <w:t xml:space="preserve">Chofetz Chaim 1:8</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Fonts w:ascii="Comic Sans MS" w:cs="Comic Sans MS" w:eastAsia="Comic Sans MS" w:hAnsi="Comic Sans MS"/>
                <w:sz w:val="26"/>
                <w:szCs w:val="26"/>
                <w:shd w:fill="auto" w:val="clear"/>
                <w:rtl w:val="0"/>
              </w:rPr>
              <w:t xml:space="preserve">(8) The prohibition of Lashon Hara applies as much to speaking about him verbally as it does to writing about him in a letter. There is also no difference how he communicates the Lashon Hara –whether explicitly or by way of a hint – in all cases it is categorised as Lashon Hara.</w:t>
            </w:r>
          </w:p>
        </w:tc>
        <w:tc>
          <w:tcPr>
            <w:shd w:fill="ffffff" w:val="clear"/>
            <w:tcMar>
              <w:top w:w="0.0" w:type="dxa"/>
              <w:left w:w="150.0" w:type="dxa"/>
              <w:bottom w:w="0.0" w:type="dxa"/>
              <w:right w:w="15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bidi w:val="1"/>
              <w:contextualSpacing w:val="0"/>
              <w:rPr>
                <w:rFonts w:ascii="Comic Sans MS" w:cs="Comic Sans MS" w:eastAsia="Comic Sans MS" w:hAnsi="Comic Sans MS"/>
                <w:sz w:val="26"/>
                <w:szCs w:val="26"/>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bidi w:val="1"/>
              <w:spacing w:line="320" w:lineRule="auto"/>
              <w:contextualSpacing w:val="0"/>
              <w:rPr>
                <w:rFonts w:ascii="Comic Sans MS" w:cs="Comic Sans MS" w:eastAsia="Comic Sans MS" w:hAnsi="Comic Sans MS"/>
                <w:b w:val="1"/>
                <w:sz w:val="26"/>
                <w:szCs w:val="26"/>
                <w:shd w:fill="auto" w:val="clear"/>
              </w:rPr>
            </w:pPr>
            <w:r w:rsidDel="00000000" w:rsidR="00000000" w:rsidRPr="00000000">
              <w:rPr>
                <w:rFonts w:ascii="Cardo" w:cs="Cardo" w:eastAsia="Cardo" w:hAnsi="Cardo"/>
                <w:b w:val="1"/>
                <w:sz w:val="26"/>
                <w:szCs w:val="26"/>
                <w:shd w:fill="auto" w:val="clear"/>
                <w:rtl w:val="1"/>
              </w:rPr>
              <w:t xml:space="preserve">ח</w:t>
            </w:r>
            <w:r w:rsidDel="00000000" w:rsidR="00000000" w:rsidRPr="00000000">
              <w:rPr>
                <w:rFonts w:ascii="Cardo" w:cs="Cardo" w:eastAsia="Cardo" w:hAnsi="Cardo"/>
                <w:b w:val="1"/>
                <w:sz w:val="26"/>
                <w:szCs w:val="26"/>
                <w:shd w:fill="auto" w:val="clear"/>
                <w:rtl w:val="1"/>
              </w:rPr>
              <w:t xml:space="preserve">ָ</w:t>
            </w:r>
            <w:r w:rsidDel="00000000" w:rsidR="00000000" w:rsidRPr="00000000">
              <w:rPr>
                <w:rFonts w:ascii="Cardo" w:cs="Cardo" w:eastAsia="Cardo" w:hAnsi="Cardo"/>
                <w:b w:val="1"/>
                <w:sz w:val="26"/>
                <w:szCs w:val="26"/>
                <w:shd w:fill="auto" w:val="clear"/>
                <w:rtl w:val="1"/>
              </w:rPr>
              <w:t xml:space="preserve">פ</w:t>
            </w:r>
            <w:r w:rsidDel="00000000" w:rsidR="00000000" w:rsidRPr="00000000">
              <w:rPr>
                <w:rFonts w:ascii="Cardo" w:cs="Cardo" w:eastAsia="Cardo" w:hAnsi="Cardo"/>
                <w:b w:val="1"/>
                <w:sz w:val="26"/>
                <w:szCs w:val="26"/>
                <w:shd w:fill="auto" w:val="clear"/>
                <w:rtl w:val="1"/>
              </w:rPr>
              <w:t xml:space="preserve">ֵ</w:t>
            </w:r>
            <w:r w:rsidDel="00000000" w:rsidR="00000000" w:rsidRPr="00000000">
              <w:rPr>
                <w:rFonts w:ascii="Cardo" w:cs="Cardo" w:eastAsia="Cardo" w:hAnsi="Cardo"/>
                <w:b w:val="1"/>
                <w:sz w:val="26"/>
                <w:szCs w:val="26"/>
                <w:shd w:fill="auto" w:val="clear"/>
                <w:rtl w:val="1"/>
              </w:rPr>
              <w:t xml:space="preserve">ץ</w:t>
            </w:r>
            <w:r w:rsidDel="00000000" w:rsidR="00000000" w:rsidRPr="00000000">
              <w:rPr>
                <w:rFonts w:ascii="Comic Sans MS" w:cs="Comic Sans MS" w:eastAsia="Comic Sans MS" w:hAnsi="Comic Sans MS"/>
                <w:b w:val="1"/>
                <w:sz w:val="26"/>
                <w:szCs w:val="26"/>
                <w:shd w:fill="auto" w:val="clear"/>
                <w:rtl w:val="1"/>
              </w:rPr>
              <w:t xml:space="preserve"> </w:t>
            </w:r>
            <w:r w:rsidDel="00000000" w:rsidR="00000000" w:rsidRPr="00000000">
              <w:rPr>
                <w:rFonts w:ascii="Cardo" w:cs="Cardo" w:eastAsia="Cardo" w:hAnsi="Cardo"/>
                <w:b w:val="1"/>
                <w:sz w:val="26"/>
                <w:szCs w:val="26"/>
                <w:shd w:fill="auto" w:val="clear"/>
                <w:rtl w:val="1"/>
              </w:rPr>
              <w:t xml:space="preserve">ח</w:t>
            </w:r>
            <w:r w:rsidDel="00000000" w:rsidR="00000000" w:rsidRPr="00000000">
              <w:rPr>
                <w:rFonts w:ascii="Cardo" w:cs="Cardo" w:eastAsia="Cardo" w:hAnsi="Cardo"/>
                <w:b w:val="1"/>
                <w:sz w:val="26"/>
                <w:szCs w:val="26"/>
                <w:shd w:fill="auto" w:val="clear"/>
                <w:rtl w:val="1"/>
              </w:rPr>
              <w:t xml:space="preserve">ַ</w:t>
            </w:r>
            <w:r w:rsidDel="00000000" w:rsidR="00000000" w:rsidRPr="00000000">
              <w:rPr>
                <w:rFonts w:ascii="Cardo" w:cs="Cardo" w:eastAsia="Cardo" w:hAnsi="Cardo"/>
                <w:b w:val="1"/>
                <w:sz w:val="26"/>
                <w:szCs w:val="26"/>
                <w:shd w:fill="auto" w:val="clear"/>
                <w:rtl w:val="1"/>
              </w:rPr>
              <w:t xml:space="preserve">י</w:t>
            </w:r>
            <w:r w:rsidDel="00000000" w:rsidR="00000000" w:rsidRPr="00000000">
              <w:rPr>
                <w:rFonts w:ascii="Cardo" w:cs="Cardo" w:eastAsia="Cardo" w:hAnsi="Cardo"/>
                <w:b w:val="1"/>
                <w:sz w:val="26"/>
                <w:szCs w:val="26"/>
                <w:shd w:fill="auto" w:val="clear"/>
                <w:rtl w:val="1"/>
              </w:rPr>
              <w:t xml:space="preserve">ִּ</w:t>
            </w:r>
            <w:r w:rsidDel="00000000" w:rsidR="00000000" w:rsidRPr="00000000">
              <w:rPr>
                <w:rFonts w:ascii="Cardo" w:cs="Cardo" w:eastAsia="Cardo" w:hAnsi="Cardo"/>
                <w:b w:val="1"/>
                <w:sz w:val="26"/>
                <w:szCs w:val="26"/>
                <w:shd w:fill="auto" w:val="clear"/>
                <w:rtl w:val="1"/>
              </w:rPr>
              <w:t xml:space="preserve">ים</w:t>
            </w:r>
            <w:r w:rsidDel="00000000" w:rsidR="00000000" w:rsidRPr="00000000">
              <w:rPr>
                <w:rFonts w:ascii="Comic Sans MS" w:cs="Comic Sans MS" w:eastAsia="Comic Sans MS" w:hAnsi="Comic Sans MS"/>
                <w:b w:val="1"/>
                <w:sz w:val="26"/>
                <w:szCs w:val="26"/>
                <w:shd w:fill="auto" w:val="clear"/>
                <w:rtl w:val="1"/>
              </w:rPr>
              <w:t xml:space="preserve"> </w:t>
            </w:r>
            <w:r w:rsidDel="00000000" w:rsidR="00000000" w:rsidRPr="00000000">
              <w:rPr>
                <w:rFonts w:ascii="Cardo" w:cs="Cardo" w:eastAsia="Cardo" w:hAnsi="Cardo"/>
                <w:b w:val="1"/>
                <w:sz w:val="26"/>
                <w:szCs w:val="26"/>
                <w:shd w:fill="auto" w:val="clear"/>
                <w:rtl w:val="1"/>
              </w:rPr>
              <w:t xml:space="preserve">א</w:t>
            </w:r>
            <w:r w:rsidDel="00000000" w:rsidR="00000000" w:rsidRPr="00000000">
              <w:rPr>
                <w:rFonts w:ascii="Cardo" w:cs="Cardo" w:eastAsia="Cardo" w:hAnsi="Cardo"/>
                <w:b w:val="1"/>
                <w:sz w:val="26"/>
                <w:szCs w:val="26"/>
                <w:shd w:fill="auto" w:val="clear"/>
                <w:rtl w:val="1"/>
              </w:rPr>
              <w:t xml:space="preserve">׳:</w:t>
            </w:r>
            <w:r w:rsidDel="00000000" w:rsidR="00000000" w:rsidRPr="00000000">
              <w:rPr>
                <w:rFonts w:ascii="Cardo" w:cs="Cardo" w:eastAsia="Cardo" w:hAnsi="Cardo"/>
                <w:b w:val="1"/>
                <w:sz w:val="26"/>
                <w:szCs w:val="26"/>
                <w:shd w:fill="auto" w:val="clear"/>
                <w:rtl w:val="1"/>
              </w:rPr>
              <w:t xml:space="preserve">ח</w:t>
            </w:r>
            <w:r w:rsidDel="00000000" w:rsidR="00000000" w:rsidRPr="00000000">
              <w:rPr>
                <w:rFonts w:ascii="Cardo" w:cs="Cardo" w:eastAsia="Cardo" w:hAnsi="Cardo"/>
                <w:b w:val="1"/>
                <w:sz w:val="26"/>
                <w:szCs w:val="26"/>
                <w:shd w:fill="auto" w:val="clear"/>
                <w:rtl w:val="1"/>
              </w:rPr>
              <w:t xml:space="preserv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bidi w:val="1"/>
              <w:contextualSpacing w:val="0"/>
              <w:rPr>
                <w:rFonts w:ascii="Comic Sans MS" w:cs="Comic Sans MS" w:eastAsia="Comic Sans MS" w:hAnsi="Comic Sans MS"/>
                <w:sz w:val="26"/>
                <w:szCs w:val="26"/>
                <w:shd w:fill="auto" w:val="clear"/>
              </w:rPr>
            </w:pPr>
            <w:r w:rsidDel="00000000" w:rsidR="00000000" w:rsidRPr="00000000">
              <w:rPr>
                <w:rtl w:val="0"/>
              </w:rPr>
            </w:r>
            <w:r w:rsidDel="00000000" w:rsidR="00000000" w:rsidRPr="00000000">
              <w:rPr>
                <w:rFonts w:ascii="Comic Sans MS" w:cs="Comic Sans MS" w:eastAsia="Comic Sans MS" w:hAnsi="Comic Sans MS"/>
                <w:sz w:val="26"/>
                <w:szCs w:val="26"/>
                <w:shd w:fill="auto" w:val="clear"/>
                <w:rtl w:val="1"/>
              </w:rPr>
              <w:t xml:space="preserve">(</w:t>
            </w:r>
            <w:r w:rsidDel="00000000" w:rsidR="00000000" w:rsidRPr="00000000">
              <w:rPr>
                <w:rFonts w:ascii="Cardo" w:cs="Cardo" w:eastAsia="Cardo" w:hAnsi="Cardo"/>
                <w:sz w:val="26"/>
                <w:szCs w:val="26"/>
                <w:shd w:fill="auto" w:val="clear"/>
                <w:rtl w:val="1"/>
              </w:rPr>
              <w:t xml:space="preserve">ח</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איסור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זה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של</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לשון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הרע</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הוא</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בין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הוא</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מספר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עליו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בפיו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ממש</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שהוא</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כותב</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עליו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דבר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זה</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במכתבו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וגם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אין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חילוק</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בין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הוא</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מספר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עליו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הלשון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הרע</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שלו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בפירוש</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ובין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אם</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הוא</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מספר</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עליו</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הלשון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הרע</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כדרך</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רמז</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בכל</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גווני</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בכלל</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לשון</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הרע</w:t>
            </w:r>
            <w:r w:rsidDel="00000000" w:rsidR="00000000" w:rsidRPr="00000000">
              <w:rPr>
                <w:rFonts w:ascii="Comic Sans MS" w:cs="Comic Sans MS" w:eastAsia="Comic Sans MS" w:hAnsi="Comic Sans MS"/>
                <w:sz w:val="26"/>
                <w:szCs w:val="26"/>
                <w:shd w:fill="auto" w:val="clear"/>
                <w:rtl w:val="1"/>
              </w:rPr>
              <w:t xml:space="preserve"> </w:t>
            </w:r>
            <w:r w:rsidDel="00000000" w:rsidR="00000000" w:rsidRPr="00000000">
              <w:rPr>
                <w:rFonts w:ascii="Cardo" w:cs="Cardo" w:eastAsia="Cardo" w:hAnsi="Cardo"/>
                <w:sz w:val="26"/>
                <w:szCs w:val="26"/>
                <w:shd w:fill="auto" w:val="clear"/>
                <w:rtl w:val="1"/>
              </w:rPr>
              <w:t xml:space="preserve">הוא</w:t>
            </w:r>
            <w:r w:rsidDel="00000000" w:rsidR="00000000" w:rsidRPr="00000000">
              <w:rPr>
                <w:rFonts w:ascii="Comic Sans MS" w:cs="Comic Sans MS" w:eastAsia="Comic Sans MS" w:hAnsi="Comic Sans MS"/>
                <w:sz w:val="26"/>
                <w:szCs w:val="26"/>
                <w:shd w:fill="auto" w:val="clear"/>
                <w:rtl w:val="1"/>
              </w:rPr>
              <w:t xml:space="preserve">.</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sz w:val="26"/>
          <w:szCs w:val="26"/>
        </w:rPr>
      </w:pPr>
      <w:r w:rsidDel="00000000" w:rsidR="00000000" w:rsidRPr="00000000">
        <w:rPr>
          <w:rFonts w:ascii="Comic Sans MS" w:cs="Comic Sans MS" w:eastAsia="Comic Sans MS" w:hAnsi="Comic Sans MS"/>
          <w:b w:val="1"/>
          <w:sz w:val="26"/>
          <w:szCs w:val="26"/>
          <w:rtl w:val="0"/>
        </w:rPr>
        <w:t xml:space="preserve">5. Do you believe there is any difference regarding written lashon hara and spoken lashon hara? Why or why not?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b w:val="1"/>
          <w:sz w:val="26"/>
          <w:szCs w:val="2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b w:val="1"/>
          <w:sz w:val="26"/>
          <w:szCs w:val="26"/>
          <w:highlight w:val="white"/>
        </w:rPr>
      </w:pPr>
      <w:r w:rsidDel="00000000" w:rsidR="00000000" w:rsidRPr="00000000">
        <w:rPr>
          <w:rFonts w:ascii="Comic Sans MS" w:cs="Comic Sans MS" w:eastAsia="Comic Sans MS" w:hAnsi="Comic Sans MS"/>
          <w:b w:val="1"/>
          <w:sz w:val="26"/>
          <w:szCs w:val="26"/>
          <w:highlight w:val="white"/>
          <w:rtl w:val="0"/>
        </w:rPr>
        <w:t xml:space="preserve">Five Categories of Lashon Hara</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ind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highlight w:val="white"/>
          <w:rtl w:val="0"/>
        </w:rPr>
        <w:t xml:space="preserve">Speech that causes disputes due to "he said, she said" talk which can cause confusion</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ind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highlight w:val="white"/>
          <w:rtl w:val="0"/>
        </w:rPr>
        <w:t xml:space="preserve">Speech that is harmful or derogatory</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ind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highlight w:val="white"/>
          <w:rtl w:val="0"/>
        </w:rPr>
        <w:t xml:space="preserve">Specifically untrue derogatory speech</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ind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highlight w:val="white"/>
          <w:rtl w:val="0"/>
        </w:rPr>
        <w:t xml:space="preserve">Speech which causes pain - emotionally, physically, and financially</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hd w:fill="auto" w:val="clear"/>
        <w:ind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highlight w:val="white"/>
          <w:rtl w:val="0"/>
        </w:rPr>
        <w:t xml:space="preserve">Words that are close to lashon hara</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highlight w:val="white"/>
        </w:rPr>
      </w:pPr>
      <w:r w:rsidDel="00000000" w:rsidR="00000000" w:rsidRPr="00000000">
        <w:rPr>
          <w:rtl w:val="0"/>
        </w:rPr>
      </w:r>
    </w:p>
    <w:tbl>
      <w:tblPr>
        <w:tblStyle w:val="Table3"/>
        <w:tblW w:w="9285.0" w:type="dxa"/>
        <w:jc w:val="left"/>
        <w:tblInd w:w="150.0" w:type="pct"/>
        <w:tblLayout w:type="fixed"/>
        <w:tblLook w:val="0600"/>
      </w:tblPr>
      <w:tblGrid>
        <w:gridCol w:w="8940"/>
        <w:gridCol w:w="345"/>
        <w:tblGridChange w:id="0">
          <w:tblGrid>
            <w:gridCol w:w="8940"/>
            <w:gridCol w:w="345"/>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Fonts w:ascii="Comic Sans MS" w:cs="Comic Sans MS" w:eastAsia="Comic Sans MS" w:hAnsi="Comic Sans MS"/>
                <w:sz w:val="26"/>
                <w:szCs w:val="26"/>
                <w:shd w:fill="auto" w:val="clear"/>
                <w:rtl w:val="0"/>
              </w:rPr>
              <w:t xml:space="preserve">Chofetz Chaim 6:1-2</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Fonts w:ascii="Comic Sans MS" w:cs="Comic Sans MS" w:eastAsia="Comic Sans MS" w:hAnsi="Comic Sans MS"/>
                <w:sz w:val="26"/>
                <w:szCs w:val="26"/>
                <w:shd w:fill="auto" w:val="clear"/>
                <w:rtl w:val="0"/>
              </w:rPr>
              <w:t xml:space="preserve">It is prohibited by the Torah to </w:t>
            </w:r>
            <w:r w:rsidDel="00000000" w:rsidR="00000000" w:rsidRPr="00000000">
              <w:rPr>
                <w:rFonts w:ascii="Comic Sans MS" w:cs="Comic Sans MS" w:eastAsia="Comic Sans MS" w:hAnsi="Comic Sans MS"/>
                <w:i w:val="1"/>
                <w:sz w:val="26"/>
                <w:szCs w:val="26"/>
                <w:shd w:fill="auto" w:val="clear"/>
                <w:rtl w:val="0"/>
              </w:rPr>
              <w:t xml:space="preserve">accept and believe</w:t>
            </w:r>
            <w:r w:rsidDel="00000000" w:rsidR="00000000" w:rsidRPr="00000000">
              <w:rPr>
                <w:rFonts w:ascii="Comic Sans MS" w:cs="Comic Sans MS" w:eastAsia="Comic Sans MS" w:hAnsi="Comic Sans MS"/>
                <w:sz w:val="26"/>
                <w:szCs w:val="26"/>
                <w:shd w:fill="auto" w:val="clear"/>
                <w:rtl w:val="0"/>
              </w:rPr>
              <w:t xml:space="preserve"> lashon hara.  One who accepts it transgresses the prohibition of, "Do not accept a false report" (Exodus 23:1)... It is also forbidden to intentionally </w:t>
            </w:r>
            <w:r w:rsidDel="00000000" w:rsidR="00000000" w:rsidRPr="00000000">
              <w:rPr>
                <w:rFonts w:ascii="Comic Sans MS" w:cs="Comic Sans MS" w:eastAsia="Comic Sans MS" w:hAnsi="Comic Sans MS"/>
                <w:i w:val="1"/>
                <w:sz w:val="26"/>
                <w:szCs w:val="26"/>
                <w:shd w:fill="auto" w:val="clear"/>
                <w:rtl w:val="0"/>
              </w:rPr>
              <w:t xml:space="preserve">listen </w:t>
            </w:r>
            <w:r w:rsidDel="00000000" w:rsidR="00000000" w:rsidRPr="00000000">
              <w:rPr>
                <w:rFonts w:ascii="Comic Sans MS" w:cs="Comic Sans MS" w:eastAsia="Comic Sans MS" w:hAnsi="Comic Sans MS"/>
                <w:sz w:val="26"/>
                <w:szCs w:val="26"/>
                <w:shd w:fill="auto" w:val="clear"/>
                <w:rtl w:val="0"/>
              </w:rPr>
              <w:t xml:space="preserve">to lashon hara </w:t>
            </w:r>
            <w:r w:rsidDel="00000000" w:rsidR="00000000" w:rsidRPr="00000000">
              <w:rPr>
                <w:rFonts w:ascii="Comic Sans MS" w:cs="Comic Sans MS" w:eastAsia="Comic Sans MS" w:hAnsi="Comic Sans MS"/>
                <w:i w:val="1"/>
                <w:sz w:val="26"/>
                <w:szCs w:val="26"/>
                <w:shd w:fill="auto" w:val="clear"/>
                <w:rtl w:val="0"/>
              </w:rPr>
              <w:t xml:space="preserve">even</w:t>
            </w:r>
            <w:r w:rsidDel="00000000" w:rsidR="00000000" w:rsidRPr="00000000">
              <w:rPr>
                <w:rFonts w:ascii="Comic Sans MS" w:cs="Comic Sans MS" w:eastAsia="Comic Sans MS" w:hAnsi="Comic Sans MS"/>
                <w:sz w:val="26"/>
                <w:szCs w:val="26"/>
                <w:shd w:fill="auto" w:val="clear"/>
                <w:rtl w:val="0"/>
              </w:rPr>
              <w:t xml:space="preserve"> if one has no intention of believing it.  However, there is a difference between (1) listening versus (2) believing lashon hara</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ind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i w:val="1"/>
                <w:sz w:val="26"/>
                <w:szCs w:val="26"/>
                <w:shd w:fill="auto" w:val="clear"/>
                <w:rtl w:val="0"/>
              </w:rPr>
              <w:t xml:space="preserve">Listening</w:t>
            </w:r>
            <w:r w:rsidDel="00000000" w:rsidR="00000000" w:rsidRPr="00000000">
              <w:rPr>
                <w:rFonts w:ascii="Comic Sans MS" w:cs="Comic Sans MS" w:eastAsia="Comic Sans MS" w:hAnsi="Comic Sans MS"/>
                <w:sz w:val="26"/>
                <w:szCs w:val="26"/>
                <w:shd w:fill="auto" w:val="clear"/>
                <w:rtl w:val="0"/>
              </w:rPr>
              <w:t xml:space="preserve"> to lashon hara is forbidden if the information does not pertain to him.  However, if the information being said might pertain to him in the future, it is permitted to listen in order to be prepared and protect himself [from damage or harm]. It is permitted because his intent is not to hear the derogatory information about the person, but rather to protect himself from harm.</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ind w:hanging="36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shd w:fill="auto" w:val="clear"/>
                <w:rtl w:val="0"/>
              </w:rPr>
              <w:t xml:space="preserve">However, it is forbidden under all circumstances to </w:t>
            </w:r>
            <w:r w:rsidDel="00000000" w:rsidR="00000000" w:rsidRPr="00000000">
              <w:rPr>
                <w:rFonts w:ascii="Comic Sans MS" w:cs="Comic Sans MS" w:eastAsia="Comic Sans MS" w:hAnsi="Comic Sans MS"/>
                <w:i w:val="1"/>
                <w:sz w:val="26"/>
                <w:szCs w:val="26"/>
                <w:shd w:fill="auto" w:val="clear"/>
                <w:rtl w:val="0"/>
              </w:rPr>
              <w:t xml:space="preserve">believe</w:t>
            </w:r>
            <w:r w:rsidDel="00000000" w:rsidR="00000000" w:rsidRPr="00000000">
              <w:rPr>
                <w:rFonts w:ascii="Comic Sans MS" w:cs="Comic Sans MS" w:eastAsia="Comic Sans MS" w:hAnsi="Comic Sans MS"/>
                <w:sz w:val="26"/>
                <w:szCs w:val="26"/>
                <w:shd w:fill="auto" w:val="clear"/>
                <w:rtl w:val="0"/>
              </w:rPr>
              <w:t xml:space="preserve"> the lashon hara and decide in your heart that the information is true [unless it is confirmed].</w:t>
            </w:r>
          </w:p>
        </w:tc>
        <w:tc>
          <w:tcPr>
            <w:shd w:fill="ffffff" w:val="clear"/>
            <w:tcMar>
              <w:top w:w="0.0" w:type="dxa"/>
              <w:left w:w="150.0" w:type="dxa"/>
              <w:bottom w:w="0.0" w:type="dxa"/>
              <w:right w:w="15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bidi w:val="1"/>
              <w:contextualSpacing w:val="0"/>
              <w:rPr>
                <w:rFonts w:ascii="Comic Sans MS" w:cs="Comic Sans MS" w:eastAsia="Comic Sans MS" w:hAnsi="Comic Sans MS"/>
                <w:sz w:val="26"/>
                <w:szCs w:val="26"/>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bidi w:val="1"/>
              <w:contextualSpacing w:val="0"/>
              <w:rPr>
                <w:rFonts w:ascii="Comic Sans MS" w:cs="Comic Sans MS" w:eastAsia="Comic Sans MS" w:hAnsi="Comic Sans MS"/>
                <w:sz w:val="26"/>
                <w:szCs w:val="26"/>
                <w:shd w:fill="auto" w:val="clear"/>
              </w:rPr>
            </w:pPr>
            <w:r w:rsidDel="00000000" w:rsidR="00000000" w:rsidRPr="00000000">
              <w:rPr>
                <w:rtl w:val="0"/>
              </w:rPr>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6"/>
          <w:szCs w:val="26"/>
          <w:shd w:fill="auto" w:val="clear"/>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color w:val="333333"/>
          <w:sz w:val="26"/>
          <w:szCs w:val="26"/>
          <w:highlight w:val="whit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color w:val="333333"/>
          <w:sz w:val="26"/>
          <w:szCs w:val="26"/>
          <w:highlight w:val="white"/>
        </w:rPr>
      </w:pPr>
      <w:r w:rsidDel="00000000" w:rsidR="00000000" w:rsidRPr="00000000">
        <w:rPr>
          <w:rFonts w:ascii="Comic Sans MS" w:cs="Comic Sans MS" w:eastAsia="Comic Sans MS" w:hAnsi="Comic Sans MS"/>
          <w:b w:val="1"/>
          <w:color w:val="333333"/>
          <w:sz w:val="26"/>
          <w:szCs w:val="26"/>
          <w:highlight w:val="white"/>
          <w:rtl w:val="0"/>
        </w:rPr>
        <w:t xml:space="preserve">6. Explain the difference between listening and believing lashon hara? When is it permitted to listen to lashon hara? Explain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color w:val="333333"/>
          <w:sz w:val="26"/>
          <w:szCs w:val="26"/>
          <w:highlight w:val="whit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color w:val="333333"/>
          <w:sz w:val="26"/>
          <w:szCs w:val="26"/>
          <w:highlight w:val="whit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color w:val="333333"/>
          <w:sz w:val="26"/>
          <w:szCs w:val="26"/>
          <w:highlight w:val="whit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color w:val="333333"/>
          <w:sz w:val="26"/>
          <w:szCs w:val="26"/>
          <w:highlight w:val="whit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color w:val="333333"/>
          <w:sz w:val="26"/>
          <w:szCs w:val="26"/>
          <w:highlight w:val="whit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color w:val="333333"/>
          <w:sz w:val="26"/>
          <w:szCs w:val="26"/>
          <w:highlight w:val="whit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color w:val="333333"/>
          <w:sz w:val="26"/>
          <w:szCs w:val="26"/>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jc w:val="left"/>
        <w:rPr>
          <w:rFonts w:ascii="Comic Sans MS" w:cs="Comic Sans MS" w:eastAsia="Comic Sans MS" w:hAnsi="Comic Sans MS"/>
          <w:b w:val="1"/>
          <w:color w:val="333333"/>
          <w:sz w:val="26"/>
          <w:szCs w:val="26"/>
          <w:highlight w:val="white"/>
        </w:rPr>
      </w:pPr>
      <w:r w:rsidDel="00000000" w:rsidR="00000000" w:rsidRPr="00000000">
        <w:rPr>
          <w:rFonts w:ascii="Comic Sans MS" w:cs="Comic Sans MS" w:eastAsia="Comic Sans MS" w:hAnsi="Comic Sans MS"/>
          <w:color w:val="333333"/>
          <w:sz w:val="26"/>
          <w:szCs w:val="26"/>
          <w:highlight w:val="white"/>
          <w:rtl w:val="0"/>
        </w:rPr>
        <w:t xml:space="preserve">The rabbis caution us, however, to use the power of our voices and our words wisely. We must make certain that we use the divine gift of naming in a moral, appropriate, and thoughtful manner. We must also reject feeling that we are destined to live with and exemplify only the names given to us by others. Our tradition teaches that through our own choices and actions, each of us can name and rename ourselves. By doing so, each of us can bring honor to God, to the bestowers of our names, and to ourselves.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Lucida Sans"/>
  <w:font w:name="Cardo">
    <w:embedRegular w:fontKey="{00000000-0000-0000-0000-000000000000}" r:id="rId1" w:subsetted="0"/>
    <w:embedBold w:fontKey="{00000000-0000-0000-0000-000000000000}" r:id="rId2" w:subsetted="0"/>
    <w:embedItalic w:fontKey="{00000000-0000-0000-0000-000000000000}" r:id="rId3" w:subsetted="0"/>
  </w:font>
  <w:font w:name="Times"/>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efaria.org/Devarim_Rabbah.6.8" TargetMode="External"/><Relationship Id="rId10" Type="http://schemas.openxmlformats.org/officeDocument/2006/relationships/hyperlink" Target="https://www.sefaria.org/Devarim_Rabbah.6.8" TargetMode="External"/><Relationship Id="rId13" Type="http://schemas.openxmlformats.org/officeDocument/2006/relationships/hyperlink" Target="https://www.sefaria.org/Devarim_Rabbah.6.8" TargetMode="External"/><Relationship Id="rId12" Type="http://schemas.openxmlformats.org/officeDocument/2006/relationships/hyperlink" Target="https://www.sefaria.org/Devarim_Rabbah.6.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Devarim_Rabbah.6.8" TargetMode="External"/><Relationship Id="rId15" Type="http://schemas.openxmlformats.org/officeDocument/2006/relationships/hyperlink" Target="https://www.sefaria.org/Devarim_Rabbah.6.8" TargetMode="External"/><Relationship Id="rId14" Type="http://schemas.openxmlformats.org/officeDocument/2006/relationships/hyperlink" Target="https://www.sefaria.org/Devarim_Rabbah.6.8" TargetMode="External"/><Relationship Id="rId5" Type="http://schemas.openxmlformats.org/officeDocument/2006/relationships/styles" Target="styles.xml"/><Relationship Id="rId6" Type="http://schemas.openxmlformats.org/officeDocument/2006/relationships/hyperlink" Target="https://www.sefaria.org/profile/robert-silvers" TargetMode="External"/><Relationship Id="rId7" Type="http://schemas.openxmlformats.org/officeDocument/2006/relationships/hyperlink" Target="https://www.sefaria.org/Devarim_Rabbah.6.8" TargetMode="External"/><Relationship Id="rId8" Type="http://schemas.openxmlformats.org/officeDocument/2006/relationships/hyperlink" Target="https://www.sefaria.org/Devarim_Rabbah.6.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